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A9" w:rsidRPr="00A627D2" w:rsidRDefault="009A60A9" w:rsidP="00896C0F">
      <w:pPr>
        <w:spacing w:after="0" w:line="240" w:lineRule="auto"/>
        <w:ind w:left="7788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A627D2">
        <w:rPr>
          <w:rFonts w:ascii="Times New Roman" w:hAnsi="Times New Roman"/>
          <w:color w:val="FFFFFF"/>
          <w:sz w:val="28"/>
          <w:szCs w:val="28"/>
          <w:lang w:eastAsia="ru-RU"/>
        </w:rPr>
        <w:t xml:space="preserve">          Проект</w:t>
      </w: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A627D2">
        <w:rPr>
          <w:rFonts w:ascii="Times New Roman" w:hAnsi="Times New Roman"/>
          <w:color w:val="FFFFFF"/>
          <w:sz w:val="28"/>
          <w:szCs w:val="28"/>
          <w:lang w:eastAsia="ru-RU"/>
        </w:rPr>
        <w:t>ПРАВИТЕЛЬСТВО ЕВРЕЙСКОЙ АВТОНОМНОЙ ОБЛАСТИ</w:t>
      </w: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32"/>
          <w:szCs w:val="32"/>
          <w:lang w:eastAsia="ru-RU"/>
        </w:rPr>
      </w:pPr>
    </w:p>
    <w:p w:rsidR="009A60A9" w:rsidRPr="00A627D2" w:rsidRDefault="009A60A9" w:rsidP="00A02B43">
      <w:pPr>
        <w:spacing w:after="0" w:line="240" w:lineRule="auto"/>
        <w:jc w:val="center"/>
        <w:rPr>
          <w:rFonts w:ascii="Times New Roman" w:hAnsi="Times New Roman"/>
          <w:b/>
          <w:color w:val="FFFFFF"/>
          <w:sz w:val="36"/>
          <w:szCs w:val="36"/>
          <w:lang w:eastAsia="ru-RU"/>
        </w:rPr>
      </w:pPr>
      <w:r w:rsidRPr="00A627D2">
        <w:rPr>
          <w:rFonts w:ascii="Times New Roman" w:hAnsi="Times New Roman"/>
          <w:b/>
          <w:color w:val="FFFFFF"/>
          <w:sz w:val="36"/>
          <w:szCs w:val="36"/>
          <w:lang w:eastAsia="ru-RU"/>
        </w:rPr>
        <w:t>ПОСТАНОВЛЕНИЕ</w:t>
      </w: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32"/>
          <w:szCs w:val="32"/>
          <w:lang w:eastAsia="ru-RU"/>
        </w:rPr>
      </w:pP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A627D2">
        <w:rPr>
          <w:rFonts w:ascii="Times New Roman" w:hAnsi="Times New Roman"/>
          <w:color w:val="FFFFFF"/>
          <w:sz w:val="28"/>
          <w:szCs w:val="28"/>
          <w:lang w:eastAsia="ru-RU"/>
        </w:rPr>
        <w:t>______________                                                                №_______________</w:t>
      </w: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A627D2">
        <w:rPr>
          <w:rFonts w:ascii="Times New Roman" w:hAnsi="Times New Roman"/>
          <w:color w:val="FFFFFF"/>
          <w:sz w:val="28"/>
          <w:szCs w:val="28"/>
          <w:lang w:eastAsia="ru-RU"/>
        </w:rPr>
        <w:t>г. Биробиджан</w:t>
      </w:r>
    </w:p>
    <w:p w:rsidR="009A60A9" w:rsidRPr="00A627D2" w:rsidRDefault="009A60A9" w:rsidP="00896C0F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9A60A9" w:rsidRPr="00A627D2" w:rsidRDefault="009A60A9" w:rsidP="00D15C35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A627D2">
        <w:rPr>
          <w:rFonts w:ascii="Times New Roman" w:hAnsi="Times New Roman"/>
          <w:color w:val="FFFFFF"/>
          <w:sz w:val="28"/>
          <w:szCs w:val="28"/>
          <w:lang w:eastAsia="ru-RU"/>
        </w:rPr>
        <w:t>Об утверждении порядка установки автономных дымовых пожарных извещателей отдельным категориям семей (граждан), проживающих на территории Еврейской автономной области</w:t>
      </w:r>
    </w:p>
    <w:p w:rsidR="009A60A9" w:rsidRPr="00896C0F" w:rsidRDefault="009A60A9" w:rsidP="00D15C3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E07668" w:rsidRDefault="00B3746C" w:rsidP="00B374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</w:t>
      </w:r>
      <w:r w:rsidRPr="006B2D41">
        <w:rPr>
          <w:rFonts w:ascii="Times New Roman" w:hAnsi="Times New Roman"/>
          <w:sz w:val="28"/>
          <w:szCs w:val="28"/>
          <w:lang w:eastAsia="ru-RU"/>
        </w:rPr>
        <w:t>орядк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автономны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дымовы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пожарны</w:t>
      </w:r>
      <w:r>
        <w:rPr>
          <w:rFonts w:ascii="Times New Roman" w:hAnsi="Times New Roman"/>
          <w:sz w:val="28"/>
          <w:szCs w:val="28"/>
          <w:lang w:eastAsia="ru-RU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D41">
        <w:rPr>
          <w:rFonts w:ascii="Times New Roman" w:hAnsi="Times New Roman"/>
          <w:sz w:val="28"/>
          <w:szCs w:val="28"/>
          <w:lang w:eastAsia="ru-RU"/>
        </w:rPr>
        <w:t>отдельны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семей (граждан),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D41">
        <w:rPr>
          <w:rFonts w:ascii="Times New Roman" w:hAnsi="Times New Roman"/>
          <w:sz w:val="28"/>
          <w:szCs w:val="28"/>
          <w:lang w:eastAsia="ru-RU"/>
        </w:rPr>
        <w:t>проживающих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B3746C" w:rsidRDefault="00B3746C" w:rsidP="00A31F5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E07668" w:rsidRDefault="009A60A9" w:rsidP="00FF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766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26.3-1 Федерального закона от 06.10.1999 </w:t>
      </w:r>
      <w:r>
        <w:rPr>
          <w:rFonts w:ascii="Times New Roman" w:hAnsi="Times New Roman"/>
          <w:sz w:val="28"/>
          <w:szCs w:val="28"/>
          <w:lang w:eastAsia="ru-RU"/>
        </w:rPr>
        <w:t>№ 184-ФЗ «</w:t>
      </w:r>
      <w:r w:rsidRPr="00E0766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</w:t>
      </w:r>
      <w:r>
        <w:rPr>
          <w:rFonts w:ascii="Times New Roman" w:hAnsi="Times New Roman"/>
          <w:sz w:val="28"/>
          <w:szCs w:val="28"/>
          <w:lang w:eastAsia="ru-RU"/>
        </w:rPr>
        <w:t xml:space="preserve">убъектов Российской Федерации», </w:t>
      </w:r>
      <w:r w:rsidRPr="00A31F56">
        <w:rPr>
          <w:rFonts w:ascii="Times New Roman" w:hAnsi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A31F56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31F56">
        <w:rPr>
          <w:rFonts w:ascii="Times New Roman" w:hAnsi="Times New Roman"/>
          <w:sz w:val="28"/>
          <w:szCs w:val="28"/>
          <w:lang w:eastAsia="ru-RU"/>
        </w:rPr>
        <w:t>Развитие системы социального обслуживания населения Еврейской автономной области" на 2021 - 2024 годы</w:t>
      </w:r>
      <w:r>
        <w:rPr>
          <w:rFonts w:ascii="Times New Roman" w:hAnsi="Times New Roman"/>
          <w:sz w:val="28"/>
          <w:szCs w:val="28"/>
          <w:lang w:eastAsia="ru-RU"/>
        </w:rPr>
        <w:t>», утвержденной п</w:t>
      </w:r>
      <w:r w:rsidRPr="00A31F56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31F56">
        <w:rPr>
          <w:rFonts w:ascii="Times New Roman" w:hAnsi="Times New Roman"/>
          <w:sz w:val="28"/>
          <w:szCs w:val="28"/>
          <w:lang w:eastAsia="ru-RU"/>
        </w:rPr>
        <w:t xml:space="preserve"> правительства Е</w:t>
      </w:r>
      <w:r>
        <w:rPr>
          <w:rFonts w:ascii="Times New Roman" w:hAnsi="Times New Roman"/>
          <w:sz w:val="28"/>
          <w:szCs w:val="28"/>
          <w:lang w:eastAsia="ru-RU"/>
        </w:rPr>
        <w:t>врейской автономной области</w:t>
      </w:r>
      <w:r w:rsidRPr="00A31F56">
        <w:rPr>
          <w:rFonts w:ascii="Times New Roman" w:hAnsi="Times New Roman"/>
          <w:sz w:val="28"/>
          <w:szCs w:val="28"/>
          <w:lang w:eastAsia="ru-RU"/>
        </w:rPr>
        <w:t xml:space="preserve"> от 25.11.2020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31F56">
        <w:rPr>
          <w:rFonts w:ascii="Times New Roman" w:hAnsi="Times New Roman"/>
          <w:sz w:val="28"/>
          <w:szCs w:val="28"/>
          <w:lang w:eastAsia="ru-RU"/>
        </w:rPr>
        <w:t xml:space="preserve"> 454-пп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31F56">
        <w:rPr>
          <w:rFonts w:ascii="Times New Roman" w:hAnsi="Times New Roman"/>
          <w:sz w:val="28"/>
          <w:szCs w:val="28"/>
          <w:lang w:eastAsia="ru-RU"/>
        </w:rPr>
        <w:t>О государственной программ</w:t>
      </w:r>
      <w:r>
        <w:rPr>
          <w:rFonts w:ascii="Times New Roman" w:hAnsi="Times New Roman"/>
          <w:sz w:val="28"/>
          <w:szCs w:val="28"/>
          <w:lang w:eastAsia="ru-RU"/>
        </w:rPr>
        <w:t>е Еврейской автономной области «</w:t>
      </w:r>
      <w:r w:rsidRPr="00A31F56">
        <w:rPr>
          <w:rFonts w:ascii="Times New Roman" w:hAnsi="Times New Roman"/>
          <w:sz w:val="28"/>
          <w:szCs w:val="28"/>
          <w:lang w:eastAsia="ru-RU"/>
        </w:rPr>
        <w:t>Развитие системы социального</w:t>
      </w:r>
      <w:proofErr w:type="gramEnd"/>
      <w:r w:rsidRPr="00A31F56">
        <w:rPr>
          <w:rFonts w:ascii="Times New Roman" w:hAnsi="Times New Roman"/>
          <w:sz w:val="28"/>
          <w:szCs w:val="28"/>
          <w:lang w:eastAsia="ru-RU"/>
        </w:rPr>
        <w:t xml:space="preserve"> обслуживания населения Еврейской автономной области" на 2021 - 2024 годы</w:t>
      </w:r>
      <w:r>
        <w:rPr>
          <w:rFonts w:ascii="Times New Roman" w:hAnsi="Times New Roman"/>
          <w:sz w:val="28"/>
          <w:szCs w:val="28"/>
          <w:lang w:eastAsia="ru-RU"/>
        </w:rPr>
        <w:t>» п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равительство </w:t>
      </w:r>
      <w:r>
        <w:rPr>
          <w:rFonts w:ascii="Times New Roman" w:hAnsi="Times New Roman"/>
          <w:sz w:val="28"/>
          <w:szCs w:val="28"/>
          <w:lang w:eastAsia="ru-RU"/>
        </w:rPr>
        <w:t>Еврейской автономной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области:</w:t>
      </w:r>
    </w:p>
    <w:p w:rsidR="009A60A9" w:rsidRPr="00E07668" w:rsidRDefault="009A60A9" w:rsidP="00FF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A60A9" w:rsidRPr="00896C0F" w:rsidRDefault="009A60A9" w:rsidP="00FF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668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прилагаемый 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D30EA0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автономны</w:t>
      </w:r>
      <w:r w:rsidR="00D30EA0">
        <w:rPr>
          <w:rFonts w:ascii="Times New Roman" w:hAnsi="Times New Roman"/>
          <w:sz w:val="28"/>
          <w:szCs w:val="28"/>
          <w:lang w:eastAsia="ru-RU"/>
        </w:rPr>
        <w:t>ми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дымовы</w:t>
      </w:r>
      <w:r w:rsidR="00D30EA0">
        <w:rPr>
          <w:rFonts w:ascii="Times New Roman" w:hAnsi="Times New Roman"/>
          <w:sz w:val="28"/>
          <w:szCs w:val="28"/>
          <w:lang w:eastAsia="ru-RU"/>
        </w:rPr>
        <w:t>ми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пожарны</w:t>
      </w:r>
      <w:r w:rsidR="00D30EA0">
        <w:rPr>
          <w:rFonts w:ascii="Times New Roman" w:hAnsi="Times New Roman"/>
          <w:sz w:val="28"/>
          <w:szCs w:val="28"/>
          <w:lang w:eastAsia="ru-RU"/>
        </w:rPr>
        <w:t>ми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668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D30EA0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E07668">
        <w:rPr>
          <w:rFonts w:ascii="Times New Roman" w:hAnsi="Times New Roman"/>
          <w:sz w:val="28"/>
          <w:szCs w:val="28"/>
          <w:lang w:eastAsia="ru-RU"/>
        </w:rPr>
        <w:t xml:space="preserve"> отдельны</w:t>
      </w:r>
      <w:r w:rsidR="00D30EA0">
        <w:rPr>
          <w:rFonts w:ascii="Times New Roman" w:hAnsi="Times New Roman"/>
          <w:sz w:val="28"/>
          <w:szCs w:val="28"/>
          <w:lang w:eastAsia="ru-RU"/>
        </w:rPr>
        <w:t>х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D30EA0">
        <w:rPr>
          <w:rFonts w:ascii="Times New Roman" w:hAnsi="Times New Roman"/>
          <w:sz w:val="28"/>
          <w:szCs w:val="28"/>
          <w:lang w:eastAsia="ru-RU"/>
        </w:rPr>
        <w:t>й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семей (граждан), проживающих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Еврейской автономной</w:t>
      </w:r>
      <w:r w:rsidRPr="00E07668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9A60A9" w:rsidRPr="00A02B43" w:rsidRDefault="009A60A9" w:rsidP="00FF6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43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A02B43">
        <w:rPr>
          <w:rFonts w:ascii="Times New Roman" w:hAnsi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распространяется</w:t>
      </w:r>
      <w:proofErr w:type="gramEnd"/>
      <w:r w:rsidRPr="00A02B43">
        <w:rPr>
          <w:rFonts w:ascii="Times New Roman" w:hAnsi="Times New Roman"/>
          <w:sz w:val="28"/>
          <w:szCs w:val="28"/>
          <w:lang w:eastAsia="ru-RU"/>
        </w:rPr>
        <w:t xml:space="preserve"> на правоотношения, возникающие с 1 января 2021 года.</w:t>
      </w:r>
    </w:p>
    <w:p w:rsidR="009A60A9" w:rsidRPr="00A02B43" w:rsidRDefault="009A60A9" w:rsidP="00FF6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896C0F" w:rsidRDefault="009A60A9" w:rsidP="00FF6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FF6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FF6D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C0F"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96C0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A627D2" w:rsidRDefault="009A60A9" w:rsidP="00FF6D1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>УТВЕРЖДЕН</w:t>
      </w:r>
    </w:p>
    <w:p w:rsidR="009A60A9" w:rsidRPr="00A627D2" w:rsidRDefault="009A60A9" w:rsidP="00FF6D1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A60A9" w:rsidRPr="00A627D2" w:rsidRDefault="009A60A9" w:rsidP="00FF6D1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Постановлением правительства</w:t>
      </w:r>
    </w:p>
    <w:p w:rsidR="009A60A9" w:rsidRPr="00A627D2" w:rsidRDefault="009A60A9" w:rsidP="00FF6D1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>Еврейской автономной области</w:t>
      </w:r>
    </w:p>
    <w:p w:rsidR="009A60A9" w:rsidRPr="00A627D2" w:rsidRDefault="009A60A9" w:rsidP="00FF6D17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>от _______________ № </w:t>
      </w:r>
      <w:bookmarkStart w:id="0" w:name="C1"/>
      <w:bookmarkEnd w:id="0"/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F6D17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Pr="00A627D2">
        <w:rPr>
          <w:rFonts w:ascii="Times New Roman" w:hAnsi="Times New Roman"/>
          <w:spacing w:val="2"/>
          <w:sz w:val="28"/>
          <w:szCs w:val="28"/>
          <w:lang w:eastAsia="ru-RU"/>
        </w:rPr>
        <w:t>_____</w:t>
      </w:r>
    </w:p>
    <w:p w:rsidR="009A60A9" w:rsidRDefault="009A60A9" w:rsidP="006B2D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60A9" w:rsidRDefault="009A60A9" w:rsidP="00896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6B2D41" w:rsidRDefault="009A60A9" w:rsidP="006B2D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B2D41">
        <w:rPr>
          <w:rFonts w:ascii="Times New Roman" w:hAnsi="Times New Roman"/>
          <w:sz w:val="28"/>
          <w:szCs w:val="28"/>
          <w:lang w:eastAsia="ru-RU"/>
        </w:rPr>
        <w:t>орядок</w:t>
      </w:r>
    </w:p>
    <w:p w:rsidR="009A60A9" w:rsidRPr="006B2D41" w:rsidRDefault="00696878" w:rsidP="006B2D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9A60A9" w:rsidRPr="006B2D41">
        <w:rPr>
          <w:rFonts w:ascii="Times New Roman" w:hAnsi="Times New Roman"/>
          <w:sz w:val="28"/>
          <w:szCs w:val="28"/>
          <w:lang w:eastAsia="ru-RU"/>
        </w:rPr>
        <w:t xml:space="preserve"> автономны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9A60A9" w:rsidRPr="006B2D41">
        <w:rPr>
          <w:rFonts w:ascii="Times New Roman" w:hAnsi="Times New Roman"/>
          <w:sz w:val="28"/>
          <w:szCs w:val="28"/>
          <w:lang w:eastAsia="ru-RU"/>
        </w:rPr>
        <w:t xml:space="preserve"> дымовы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9A60A9" w:rsidRPr="006B2D41">
        <w:rPr>
          <w:rFonts w:ascii="Times New Roman" w:hAnsi="Times New Roman"/>
          <w:sz w:val="28"/>
          <w:szCs w:val="28"/>
          <w:lang w:eastAsia="ru-RU"/>
        </w:rPr>
        <w:t xml:space="preserve"> пожарны</w:t>
      </w:r>
      <w:r>
        <w:rPr>
          <w:rFonts w:ascii="Times New Roman" w:hAnsi="Times New Roman"/>
          <w:sz w:val="28"/>
          <w:szCs w:val="28"/>
          <w:lang w:eastAsia="ru-RU"/>
        </w:rPr>
        <w:t xml:space="preserve">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</w:p>
    <w:p w:rsidR="004F500F" w:rsidRDefault="009A60A9" w:rsidP="006B2D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отдельны</w:t>
      </w:r>
      <w:r w:rsidR="00696878">
        <w:rPr>
          <w:rFonts w:ascii="Times New Roman" w:hAnsi="Times New Roman"/>
          <w:sz w:val="28"/>
          <w:szCs w:val="28"/>
          <w:lang w:eastAsia="ru-RU"/>
        </w:rPr>
        <w:t>х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696878">
        <w:rPr>
          <w:rFonts w:ascii="Times New Roman" w:hAnsi="Times New Roman"/>
          <w:sz w:val="28"/>
          <w:szCs w:val="28"/>
          <w:lang w:eastAsia="ru-RU"/>
        </w:rPr>
        <w:t>й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семей (граждан),</w:t>
      </w:r>
      <w:r w:rsidR="004F5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проживающих </w:t>
      </w:r>
    </w:p>
    <w:p w:rsidR="009A60A9" w:rsidRPr="006B2D41" w:rsidRDefault="009A60A9" w:rsidP="006B2D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4F50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Еврейской автономной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9A60A9" w:rsidRPr="006B2D41" w:rsidRDefault="009A60A9" w:rsidP="006B2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6B2D41" w:rsidRDefault="009A60A9" w:rsidP="006B2D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механизм обеспечения </w:t>
      </w:r>
      <w:r w:rsidR="00696878" w:rsidRPr="00696878">
        <w:rPr>
          <w:rFonts w:ascii="Times New Roman" w:hAnsi="Times New Roman"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="00696878" w:rsidRPr="00696878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>, в том числе с GSM-оповещением (далее - извещатели), отдельны</w:t>
      </w:r>
      <w:r w:rsidR="00696878">
        <w:rPr>
          <w:rFonts w:ascii="Times New Roman" w:hAnsi="Times New Roman"/>
          <w:sz w:val="28"/>
          <w:szCs w:val="28"/>
          <w:lang w:eastAsia="ru-RU"/>
        </w:rPr>
        <w:t>х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категори</w:t>
      </w:r>
      <w:r w:rsidR="00696878">
        <w:rPr>
          <w:rFonts w:ascii="Times New Roman" w:hAnsi="Times New Roman"/>
          <w:sz w:val="28"/>
          <w:szCs w:val="28"/>
          <w:lang w:eastAsia="ru-RU"/>
        </w:rPr>
        <w:t>й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семей (граждан), проживающих на территории Еврейской автономной области.</w:t>
      </w:r>
    </w:p>
    <w:p w:rsidR="009A60A9" w:rsidRPr="00C479EA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9EA">
        <w:rPr>
          <w:rFonts w:ascii="Times New Roman" w:hAnsi="Times New Roman"/>
          <w:sz w:val="28"/>
          <w:szCs w:val="28"/>
          <w:lang w:eastAsia="ru-RU"/>
        </w:rPr>
        <w:t xml:space="preserve">2. Право на </w:t>
      </w:r>
      <w:r w:rsidR="00696878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C479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79EA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F500F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C479EA">
        <w:rPr>
          <w:rFonts w:ascii="Times New Roman" w:hAnsi="Times New Roman"/>
          <w:sz w:val="28"/>
          <w:szCs w:val="28"/>
          <w:lang w:eastAsia="ru-RU"/>
        </w:rPr>
        <w:t xml:space="preserve"> имеют постоянно проживающие в жилых домах (за исключением ветхого и аварийного жилья) на территории Еврейской автономной области семьи, находящиес</w:t>
      </w:r>
      <w:r w:rsidR="004F500F">
        <w:rPr>
          <w:rFonts w:ascii="Times New Roman" w:hAnsi="Times New Roman"/>
          <w:sz w:val="28"/>
          <w:szCs w:val="28"/>
          <w:lang w:eastAsia="ru-RU"/>
        </w:rPr>
        <w:t>я в социально опасном положении.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Областное г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осударственное </w:t>
      </w:r>
      <w:r>
        <w:rPr>
          <w:rFonts w:ascii="Times New Roman" w:hAnsi="Times New Roman"/>
          <w:sz w:val="28"/>
          <w:szCs w:val="28"/>
          <w:lang w:eastAsia="ru-RU"/>
        </w:rPr>
        <w:t>бюджетное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социального обслуживания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72276">
        <w:rPr>
          <w:rStyle w:val="aa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Социально-реабилитационный центр для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» (далее – ОГБУСО «СРЦН»)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определяет поставщиков извещателей и исполнителей на их установку, в том числе на приобретение и установку к ним сим-карт (далее - исполнитель), в соответствии с требованиями Федерального закона от 05.04.2013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44-ФЗ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B2D41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2D4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4. Основанием для принятия решения об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(отказе в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F500F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является отнесение получателя </w:t>
      </w:r>
      <w:r>
        <w:rPr>
          <w:rFonts w:ascii="Times New Roman" w:hAnsi="Times New Roman"/>
          <w:sz w:val="28"/>
          <w:szCs w:val="28"/>
          <w:lang w:eastAsia="ru-RU"/>
        </w:rPr>
        <w:t>ОГБУСО «СРЦН»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к категории граждан, указанных в пункте 2 настоящего Порядка.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Отнесение граждан к указанным категориям осуществляется на основании имеющихся в учреждении документов, а при их отсутствии получатели представляют: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паспорт или иной документ (документы), удостоверяющий личность гражданина;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2D41">
        <w:rPr>
          <w:rFonts w:ascii="Times New Roman" w:hAnsi="Times New Roman"/>
          <w:sz w:val="28"/>
          <w:szCs w:val="28"/>
          <w:lang w:eastAsia="ru-RU"/>
        </w:rPr>
        <w:t xml:space="preserve">- документ, подтверждающий проживание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области (паспорт гражданина Российской Федерации с отметкой о регистрации по месту жительства, свидетельство о регистрации по месту пребывания, решение суда, подтверждающее факт проживания на территории Еврейской автономной области, справки из организаций жилищно-коммунального хозяйства, независимо от их организационно-правовой формы, имеющие реквизиты, подпись и печать юридических лиц </w:t>
      </w:r>
      <w:r w:rsidRPr="006B2D41">
        <w:rPr>
          <w:rFonts w:ascii="Times New Roman" w:hAnsi="Times New Roman"/>
          <w:sz w:val="28"/>
          <w:szCs w:val="28"/>
          <w:lang w:eastAsia="ru-RU"/>
        </w:rPr>
        <w:lastRenderedPageBreak/>
        <w:t>их выдавших, копия домовой книги или выписка из</w:t>
      </w:r>
      <w:proofErr w:type="gram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нее, справка органа местного самоуправления);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один из родителей (усыновителей, опекунов, попечителей) в семьях, имеющих детей до 18 лет, дополнительно предоставляет:</w:t>
      </w:r>
    </w:p>
    <w:p w:rsidR="009A60A9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свидетельство</w:t>
      </w:r>
      <w:proofErr w:type="gramStart"/>
      <w:r w:rsidR="004F50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2D41">
        <w:rPr>
          <w:rFonts w:ascii="Times New Roman" w:hAnsi="Times New Roman"/>
          <w:sz w:val="28"/>
          <w:szCs w:val="28"/>
          <w:lang w:eastAsia="ru-RU"/>
        </w:rPr>
        <w:t>(-</w:t>
      </w:r>
      <w:proofErr w:type="gramEnd"/>
      <w:r w:rsidRPr="006B2D41">
        <w:rPr>
          <w:rFonts w:ascii="Times New Roman" w:hAnsi="Times New Roman"/>
          <w:sz w:val="28"/>
          <w:szCs w:val="28"/>
          <w:lang w:eastAsia="ru-RU"/>
        </w:rPr>
        <w:t>а) о рождении ребенка (детей)</w:t>
      </w:r>
      <w:r>
        <w:rPr>
          <w:rFonts w:ascii="Times New Roman" w:hAnsi="Times New Roman"/>
          <w:sz w:val="28"/>
          <w:szCs w:val="28"/>
          <w:lang w:eastAsia="ru-RU"/>
        </w:rPr>
        <w:t>, паспорта – в случае достижения ребенком (детьми) 14 лет</w:t>
      </w:r>
      <w:r w:rsidRPr="006B2D41">
        <w:rPr>
          <w:rFonts w:ascii="Times New Roman" w:hAnsi="Times New Roman"/>
          <w:sz w:val="28"/>
          <w:szCs w:val="28"/>
          <w:lang w:eastAsia="ru-RU"/>
        </w:rPr>
        <w:t>;</w:t>
      </w:r>
    </w:p>
    <w:p w:rsidR="009A60A9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свидетельство  о заключении брака или свидетельство о расторжении брака (при наличии);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удостоверение многодетной семьи (при наличии);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вступившее в законную силу решение суда об усыновлении либо выписку из решения органа опеки и попечительства об установлении над ребенком опеки (попечительства)</w:t>
      </w:r>
      <w:r w:rsidR="004F500F">
        <w:rPr>
          <w:rFonts w:ascii="Times New Roman" w:hAnsi="Times New Roman"/>
          <w:sz w:val="28"/>
          <w:szCs w:val="28"/>
          <w:lang w:eastAsia="ru-RU"/>
        </w:rPr>
        <w:t>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5. Документы, указанные в пункте 4 настоящего Порядка, представляются получателем в подлинниках либо копиях, заверенных в установленном порядке.</w:t>
      </w:r>
    </w:p>
    <w:p w:rsidR="009A60A9" w:rsidRPr="00F22573" w:rsidRDefault="009A60A9" w:rsidP="00F22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573">
        <w:rPr>
          <w:rFonts w:ascii="Times New Roman" w:hAnsi="Times New Roman"/>
          <w:sz w:val="28"/>
          <w:szCs w:val="28"/>
        </w:rPr>
        <w:t>Указанные документы могут быть направлены в ОГБУСО «СРЦН» посредством почтовой связи. Направление документов посредством почтовой связи осуществляется способом, позволяющим подтвердить факт и дату отправления.</w:t>
      </w:r>
    </w:p>
    <w:p w:rsidR="009A60A9" w:rsidRPr="00F22573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573">
        <w:rPr>
          <w:rFonts w:ascii="Times New Roman" w:hAnsi="Times New Roman"/>
          <w:sz w:val="28"/>
          <w:szCs w:val="28"/>
        </w:rPr>
        <w:t>В случае представления документов представителем заявителя - копия документа, удостоверяющего личность представителя заявителя, и документ, подтверждающий его полномочия по представлению интересов заявителя, оформленный в установленном законом порядке.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6. Днем приема документов, указанных в пункте 4 настоящего Порядка, считается день их подачи. Документы, направленные посредством почтовой связи, считаются принятыми с даты их получения </w:t>
      </w:r>
      <w:r>
        <w:rPr>
          <w:rFonts w:ascii="Times New Roman" w:hAnsi="Times New Roman"/>
          <w:sz w:val="28"/>
          <w:szCs w:val="28"/>
          <w:lang w:eastAsia="ru-RU"/>
        </w:rPr>
        <w:t>ОГБУСО «СРЦН»</w:t>
      </w:r>
      <w:r w:rsidRPr="006B2D41">
        <w:rPr>
          <w:rFonts w:ascii="Times New Roman" w:hAnsi="Times New Roman"/>
          <w:sz w:val="28"/>
          <w:szCs w:val="28"/>
          <w:lang w:eastAsia="ru-RU"/>
        </w:rPr>
        <w:t>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В случае неполного пакета документов, указанного в 4 настоящего Порядка, поступившего посредством почтовой связи, </w:t>
      </w:r>
      <w:r>
        <w:rPr>
          <w:rFonts w:ascii="Times New Roman" w:hAnsi="Times New Roman"/>
          <w:sz w:val="28"/>
          <w:szCs w:val="28"/>
          <w:lang w:eastAsia="ru-RU"/>
        </w:rPr>
        <w:t>ОГБУСО «СРЦН»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возвращает получателю документы не позднее 10 дней с даты их получения. Возврат документов осуществляется с указанием причины возврата способом, позволяющим подтвердить факт и дату возврата.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7. Ответственность за достоверность и полноту представляемых сведений и документов, являющихся основанием для принятия решения об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(отказе в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F500F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>, возлагается на получателя.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8. Основаниями для отказа в приеме документов, необходимых для принятия решения об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(отказе в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F500F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отсутствие документов, подтверждающих личность получателя либо его законного представителя или его доверенного лица, или отказ предъявить такие документы уполномоченному лицу учреждения, ответственному за прием и регистрацию соответствующих документов;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- представление документов, предусмотренных пунктом 4 настоящего Порядка, в неполном или искаженном виде.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Рассмотрение документов, указанных в пункте 4 настоящего Порядка, и принятие решения об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(отказе в </w:t>
      </w:r>
      <w:r w:rsidR="004F500F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="00473903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473903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осуществляется учреждением в течение 15 рабочих дней со дня получения документов.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Основаниями для принятия решения об отказе в </w:t>
      </w:r>
      <w:r w:rsidR="00473903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73903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9.1. представление неполного пакета документов;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9.2. обнаружение обстоятельств или документов, опровергающих достоверность сведений, представленных гражданином в подтверждение права на установку извещателей.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10. В случае принятия решения об установке извещателей получатель включается в реестр на установку извещателей (далее - реестр).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11. О принятом решении </w:t>
      </w:r>
      <w:r>
        <w:rPr>
          <w:rFonts w:ascii="Times New Roman" w:hAnsi="Times New Roman"/>
          <w:sz w:val="28"/>
          <w:szCs w:val="28"/>
          <w:lang w:eastAsia="ru-RU"/>
        </w:rPr>
        <w:t>ОГБУСО «СРЦН»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направляет получателю письменное уведомление.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об отказе в </w:t>
      </w:r>
      <w:r w:rsidR="00473903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473903"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в уведомлении указываются причины отказа.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>12. Реестр в течение 5 рабочих дней передается исполнителю.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Установка извещателей осуществляется в течение срока, установленного договором (контрактом) на установку </w:t>
      </w:r>
      <w:proofErr w:type="spellStart"/>
      <w:r w:rsidRPr="006B2D41">
        <w:rPr>
          <w:rFonts w:ascii="Times New Roman" w:hAnsi="Times New Roman"/>
          <w:sz w:val="28"/>
          <w:szCs w:val="28"/>
          <w:lang w:eastAsia="ru-RU"/>
        </w:rPr>
        <w:t>извещателя</w:t>
      </w:r>
      <w:proofErr w:type="spell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, заключенного между </w:t>
      </w:r>
      <w:r>
        <w:rPr>
          <w:rFonts w:ascii="Times New Roman" w:hAnsi="Times New Roman"/>
          <w:sz w:val="28"/>
          <w:szCs w:val="28"/>
          <w:lang w:eastAsia="ru-RU"/>
        </w:rPr>
        <w:t>ОГБУСО «СРЦН»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и исполнителем.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13. Финансирование расходов, связанных с установкой извещателей, осуществляется в пределах бюджетных ассигнований, предусмотренных законом </w:t>
      </w:r>
      <w:r w:rsidRPr="00AB4AAA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об областном бюджете </w:t>
      </w:r>
      <w:r w:rsidRPr="00AB4AAA">
        <w:rPr>
          <w:rFonts w:ascii="Times New Roman" w:hAnsi="Times New Roman"/>
          <w:sz w:val="28"/>
          <w:szCs w:val="28"/>
          <w:lang w:eastAsia="ru-RU"/>
        </w:rPr>
        <w:t>Еврейской автоном</w:t>
      </w:r>
      <w:bookmarkStart w:id="1" w:name="_GoBack"/>
      <w:bookmarkEnd w:id="1"/>
      <w:r w:rsidRPr="00AB4AAA">
        <w:rPr>
          <w:rFonts w:ascii="Times New Roman" w:hAnsi="Times New Roman"/>
          <w:sz w:val="28"/>
          <w:szCs w:val="28"/>
          <w:lang w:eastAsia="ru-RU"/>
        </w:rPr>
        <w:t>ной области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9A60A9" w:rsidRPr="006B2D41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D41">
        <w:rPr>
          <w:rFonts w:ascii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6B2D4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2D41">
        <w:rPr>
          <w:rFonts w:ascii="Times New Roman" w:hAnsi="Times New Roman"/>
          <w:sz w:val="28"/>
          <w:szCs w:val="28"/>
          <w:lang w:eastAsia="ru-RU"/>
        </w:rPr>
        <w:t xml:space="preserve"> соблюдением учреждением настоящего Порядка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Pr="006B2D41">
        <w:rPr>
          <w:rFonts w:ascii="Times New Roman" w:hAnsi="Times New Roman"/>
          <w:sz w:val="28"/>
          <w:szCs w:val="28"/>
          <w:lang w:eastAsia="ru-RU"/>
        </w:rPr>
        <w:t xml:space="preserve"> социальной защиты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населения правительства </w:t>
      </w:r>
      <w:r w:rsidRPr="00AB4AAA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Pr="006B2D41">
        <w:rPr>
          <w:rFonts w:ascii="Times New Roman" w:hAnsi="Times New Roman"/>
          <w:sz w:val="28"/>
          <w:szCs w:val="28"/>
          <w:lang w:eastAsia="ru-RU"/>
        </w:rPr>
        <w:t>.</w:t>
      </w:r>
    </w:p>
    <w:p w:rsidR="009A60A9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6B2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60A9" w:rsidRDefault="009A60A9" w:rsidP="006B2D41">
      <w:pPr>
        <w:spacing w:after="0" w:line="240" w:lineRule="auto"/>
        <w:ind w:left="10620"/>
      </w:pPr>
    </w:p>
    <w:sectPr w:rsidR="009A60A9" w:rsidSect="00FF6D17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36" w:rsidRDefault="00223F36">
      <w:pPr>
        <w:spacing w:after="0" w:line="240" w:lineRule="auto"/>
      </w:pPr>
      <w:r>
        <w:separator/>
      </w:r>
    </w:p>
  </w:endnote>
  <w:endnote w:type="continuationSeparator" w:id="0">
    <w:p w:rsidR="00223F36" w:rsidRDefault="002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36" w:rsidRDefault="00223F36">
      <w:pPr>
        <w:spacing w:after="0" w:line="240" w:lineRule="auto"/>
      </w:pPr>
      <w:r>
        <w:separator/>
      </w:r>
    </w:p>
  </w:footnote>
  <w:footnote w:type="continuationSeparator" w:id="0">
    <w:p w:rsidR="00223F36" w:rsidRDefault="0022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A9" w:rsidRDefault="009A60A9" w:rsidP="00721A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60A9" w:rsidRDefault="009A60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3AF"/>
    <w:rsid w:val="0017707D"/>
    <w:rsid w:val="00197E13"/>
    <w:rsid w:val="00223F36"/>
    <w:rsid w:val="00252D09"/>
    <w:rsid w:val="002C5DA3"/>
    <w:rsid w:val="00336BD9"/>
    <w:rsid w:val="00383358"/>
    <w:rsid w:val="003F105D"/>
    <w:rsid w:val="003F420B"/>
    <w:rsid w:val="00432691"/>
    <w:rsid w:val="00455427"/>
    <w:rsid w:val="00473903"/>
    <w:rsid w:val="004F500F"/>
    <w:rsid w:val="00514137"/>
    <w:rsid w:val="00514150"/>
    <w:rsid w:val="0053346D"/>
    <w:rsid w:val="005530E5"/>
    <w:rsid w:val="005637D8"/>
    <w:rsid w:val="005C0F69"/>
    <w:rsid w:val="005C6682"/>
    <w:rsid w:val="006709FF"/>
    <w:rsid w:val="006713AF"/>
    <w:rsid w:val="00696878"/>
    <w:rsid w:val="006B2D41"/>
    <w:rsid w:val="006E7A0B"/>
    <w:rsid w:val="00706BEC"/>
    <w:rsid w:val="00721ACB"/>
    <w:rsid w:val="007328FE"/>
    <w:rsid w:val="0076779E"/>
    <w:rsid w:val="00797C29"/>
    <w:rsid w:val="00802655"/>
    <w:rsid w:val="00824817"/>
    <w:rsid w:val="00863646"/>
    <w:rsid w:val="00870F25"/>
    <w:rsid w:val="00896C0F"/>
    <w:rsid w:val="008E28B4"/>
    <w:rsid w:val="0099047B"/>
    <w:rsid w:val="00995C92"/>
    <w:rsid w:val="009A60A9"/>
    <w:rsid w:val="009A662A"/>
    <w:rsid w:val="009B4F38"/>
    <w:rsid w:val="009B69E9"/>
    <w:rsid w:val="009F39C8"/>
    <w:rsid w:val="009F79BF"/>
    <w:rsid w:val="00A02B43"/>
    <w:rsid w:val="00A17970"/>
    <w:rsid w:val="00A31F56"/>
    <w:rsid w:val="00A627D2"/>
    <w:rsid w:val="00A70123"/>
    <w:rsid w:val="00A72276"/>
    <w:rsid w:val="00A86424"/>
    <w:rsid w:val="00AB4AAA"/>
    <w:rsid w:val="00AD042C"/>
    <w:rsid w:val="00B344AC"/>
    <w:rsid w:val="00B3746C"/>
    <w:rsid w:val="00B62513"/>
    <w:rsid w:val="00B8120B"/>
    <w:rsid w:val="00B84D88"/>
    <w:rsid w:val="00C479EA"/>
    <w:rsid w:val="00C55955"/>
    <w:rsid w:val="00C7341C"/>
    <w:rsid w:val="00C933B0"/>
    <w:rsid w:val="00C97F8D"/>
    <w:rsid w:val="00D15C35"/>
    <w:rsid w:val="00D30EA0"/>
    <w:rsid w:val="00D4239E"/>
    <w:rsid w:val="00D76119"/>
    <w:rsid w:val="00DA676D"/>
    <w:rsid w:val="00DC343B"/>
    <w:rsid w:val="00E07668"/>
    <w:rsid w:val="00F208B9"/>
    <w:rsid w:val="00F22573"/>
    <w:rsid w:val="00F50664"/>
    <w:rsid w:val="00F62F1B"/>
    <w:rsid w:val="00FF033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2F1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896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896C0F"/>
    <w:rPr>
      <w:rFonts w:ascii="Times New Roman" w:hAnsi="Times New Roman" w:cs="Times New Roman"/>
      <w:sz w:val="24"/>
      <w:lang w:eastAsia="ru-RU"/>
    </w:rPr>
  </w:style>
  <w:style w:type="character" w:styleId="a7">
    <w:name w:val="page number"/>
    <w:uiPriority w:val="99"/>
    <w:rsid w:val="00896C0F"/>
    <w:rPr>
      <w:rFonts w:cs="Times New Roman"/>
    </w:rPr>
  </w:style>
  <w:style w:type="paragraph" w:styleId="a8">
    <w:name w:val="footer"/>
    <w:basedOn w:val="a"/>
    <w:link w:val="a9"/>
    <w:uiPriority w:val="99"/>
    <w:rsid w:val="00896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896C0F"/>
    <w:rPr>
      <w:rFonts w:ascii="Times New Roman" w:hAnsi="Times New Roman" w:cs="Times New Roman"/>
      <w:sz w:val="24"/>
      <w:lang w:eastAsia="ru-RU"/>
    </w:rPr>
  </w:style>
  <w:style w:type="character" w:styleId="aa">
    <w:name w:val="Strong"/>
    <w:uiPriority w:val="99"/>
    <w:qFormat/>
    <w:rsid w:val="00A72276"/>
    <w:rPr>
      <w:rFonts w:cs="Times New Roman"/>
      <w:b/>
      <w:bCs/>
    </w:rPr>
  </w:style>
  <w:style w:type="paragraph" w:customStyle="1" w:styleId="ConsPlusNormal">
    <w:name w:val="ConsPlusNormal"/>
    <w:uiPriority w:val="99"/>
    <w:rsid w:val="00F2257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Таравкова Маргарита Викторовна</dc:creator>
  <cp:keywords/>
  <dc:description/>
  <cp:lastModifiedBy>Таравкова Маргарита Викторовна</cp:lastModifiedBy>
  <cp:revision>9</cp:revision>
  <cp:lastPrinted>2021-04-29T04:34:00Z</cp:lastPrinted>
  <dcterms:created xsi:type="dcterms:W3CDTF">2021-03-31T05:26:00Z</dcterms:created>
  <dcterms:modified xsi:type="dcterms:W3CDTF">2021-04-29T04:34:00Z</dcterms:modified>
</cp:coreProperties>
</file>